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y02c9lxpe1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🏙️ Proč doporučujeme investici do projektu Venice by Azizi (Dubai South)</w:t>
      </w:r>
    </w:p>
    <w:p w:rsidR="00000000" w:rsidDel="00000000" w:rsidP="00000000" w:rsidRDefault="00000000" w:rsidRPr="00000000" w14:paraId="00000002">
      <w:pPr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after="240" w:before="240" w:lineRule="auto"/>
        <w:rPr/>
      </w:pPr>
      <w:bookmarkStart w:colFirst="0" w:colLast="0" w:name="_8s4ln19j3r1g" w:id="1"/>
      <w:bookmarkEnd w:id="1"/>
      <w:r w:rsidDel="00000000" w:rsidR="00000000" w:rsidRPr="00000000">
        <w:rPr>
          <w:b w:val="1"/>
          <w:rtl w:val="0"/>
        </w:rPr>
        <w:t xml:space="preserve">Komunita, ve které chcete žít!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🏡 </w:t>
      </w:r>
      <w:r w:rsidDel="00000000" w:rsidR="00000000" w:rsidRPr="00000000">
        <w:rPr>
          <w:b w:val="1"/>
          <w:rtl w:val="0"/>
        </w:rPr>
        <w:t xml:space="preserve">Lokalita: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Dubai South – Venice by Azizi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rtl w:val="0"/>
        </w:rPr>
        <w:t xml:space="preserve">Dokončení: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Q4 2026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💳 </w:t>
      </w:r>
      <w:r w:rsidDel="00000000" w:rsidR="00000000" w:rsidRPr="00000000">
        <w:rPr>
          <w:b w:val="1"/>
          <w:rtl w:val="0"/>
        </w:rPr>
        <w:t xml:space="preserve">Ceny jednotek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Studio (1+kk)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AED 643,000</w:t>
      </w:r>
      <w:r w:rsidDel="00000000" w:rsidR="00000000" w:rsidRPr="00000000">
        <w:rPr>
          <w:rtl w:val="0"/>
        </w:rPr>
        <w:t xml:space="preserve"> (~</w:t>
      </w:r>
      <w:r w:rsidDel="00000000" w:rsidR="00000000" w:rsidRPr="00000000">
        <w:rPr>
          <w:b w:val="1"/>
          <w:rtl w:val="0"/>
        </w:rPr>
        <w:t xml:space="preserve">3,860,000 Kč</w:t>
      </w:r>
      <w:r w:rsidDel="00000000" w:rsidR="00000000" w:rsidRPr="00000000">
        <w:rPr>
          <w:rtl w:val="0"/>
        </w:rPr>
        <w:t xml:space="preserve">)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1 ložnice (2+kk)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AED 1,108,000</w:t>
      </w:r>
      <w:r w:rsidDel="00000000" w:rsidR="00000000" w:rsidRPr="00000000">
        <w:rPr>
          <w:rtl w:val="0"/>
        </w:rPr>
        <w:t xml:space="preserve"> (~</w:t>
      </w:r>
      <w:r w:rsidDel="00000000" w:rsidR="00000000" w:rsidRPr="00000000">
        <w:rPr>
          <w:b w:val="1"/>
          <w:rtl w:val="0"/>
        </w:rPr>
        <w:t xml:space="preserve">6,650,000 Kč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color w:val="1155cc"/>
          <w:u w:val="single"/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2 ložnice (3+kk)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AED 1,696,000</w:t>
      </w:r>
      <w:r w:rsidDel="00000000" w:rsidR="00000000" w:rsidRPr="00000000">
        <w:rPr>
          <w:rtl w:val="0"/>
        </w:rPr>
        <w:t xml:space="preserve"> (~</w:t>
      </w:r>
      <w:r w:rsidDel="00000000" w:rsidR="00000000" w:rsidRPr="00000000">
        <w:rPr>
          <w:b w:val="1"/>
          <w:rtl w:val="0"/>
        </w:rPr>
        <w:t xml:space="preserve">10,180,000 Kč</w:t>
      </w:r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3 ložnice (4+kk)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AED 2,700,000</w:t>
      </w:r>
      <w:r w:rsidDel="00000000" w:rsidR="00000000" w:rsidRPr="00000000">
        <w:rPr>
          <w:rtl w:val="0"/>
        </w:rPr>
        <w:t xml:space="preserve"> (~</w:t>
      </w:r>
      <w:r w:rsidDel="00000000" w:rsidR="00000000" w:rsidRPr="00000000">
        <w:rPr>
          <w:b w:val="1"/>
          <w:rtl w:val="0"/>
        </w:rPr>
        <w:t xml:space="preserve">16,200,000 Kč</w:t>
      </w:r>
      <w:r w:rsidDel="00000000" w:rsidR="00000000" w:rsidRPr="00000000">
        <w:rPr>
          <w:rtl w:val="0"/>
        </w:rPr>
        <w:t xml:space="preserve">)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vnfypasqxo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🌆 1. Lokalita na vzestupu – Dubai South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📍 Strategicky u </w:t>
      </w:r>
      <w:r w:rsidDel="00000000" w:rsidR="00000000" w:rsidRPr="00000000">
        <w:rPr>
          <w:b w:val="1"/>
          <w:rtl w:val="0"/>
        </w:rPr>
        <w:t xml:space="preserve">Al Maktoum International Airport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Expo</w:t>
      </w:r>
      <w:r w:rsidDel="00000000" w:rsidR="00000000" w:rsidRPr="00000000">
        <w:rPr>
          <w:rtl w:val="0"/>
        </w:rPr>
        <w:t xml:space="preserve">, a hlavních silnic </w:t>
      </w:r>
      <w:r w:rsidDel="00000000" w:rsidR="00000000" w:rsidRPr="00000000">
        <w:rPr>
          <w:b w:val="1"/>
          <w:rtl w:val="0"/>
        </w:rPr>
        <w:t xml:space="preserve">E611 / Emirates Road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🚗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⌀ 7 minut</w:t>
      </w:r>
      <w:r w:rsidDel="00000000" w:rsidR="00000000" w:rsidRPr="00000000">
        <w:rPr>
          <w:rtl w:val="0"/>
        </w:rPr>
        <w:t xml:space="preserve"> od letiště, </w:t>
      </w:r>
      <w:r w:rsidDel="00000000" w:rsidR="00000000" w:rsidRPr="00000000">
        <w:rPr>
          <w:b w:val="1"/>
          <w:rtl w:val="0"/>
        </w:rPr>
        <w:t xml:space="preserve">15 minut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b w:val="1"/>
          <w:rtl w:val="0"/>
        </w:rPr>
        <w:t xml:space="preserve">Palm Jebel Ali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25 minut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b w:val="1"/>
          <w:rtl w:val="0"/>
        </w:rPr>
        <w:t xml:space="preserve">Dubai Marina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30 minut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b w:val="1"/>
          <w:rtl w:val="0"/>
        </w:rPr>
        <w:t xml:space="preserve">Mall of the Emirates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🏡 Součástí </w:t>
      </w:r>
      <w:r w:rsidDel="00000000" w:rsidR="00000000" w:rsidRPr="00000000">
        <w:rPr>
          <w:b w:val="1"/>
          <w:rtl w:val="0"/>
        </w:rPr>
        <w:t xml:space="preserve">hlavního resortu</w:t>
      </w:r>
      <w:r w:rsidDel="00000000" w:rsidR="00000000" w:rsidRPr="00000000">
        <w:rPr>
          <w:rtl w:val="0"/>
        </w:rPr>
        <w:t xml:space="preserve"> s </w:t>
      </w:r>
      <w:r w:rsidDel="00000000" w:rsidR="00000000" w:rsidRPr="00000000">
        <w:rPr>
          <w:b w:val="1"/>
          <w:rtl w:val="0"/>
        </w:rPr>
        <w:t xml:space="preserve">Crystal Lagoon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18 km vodní plochy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700 m boulevard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lanovka</w:t>
      </w:r>
      <w:r w:rsidDel="00000000" w:rsidR="00000000" w:rsidRPr="00000000">
        <w:rPr>
          <w:rtl w:val="0"/>
        </w:rPr>
        <w:t xml:space="preserve">, 155 km parkové plochy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n95ccx0xpuu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🏢 2. Luxusní vybavení s vodní scenérií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🏊 </w:t>
      </w:r>
      <w:r w:rsidDel="00000000" w:rsidR="00000000" w:rsidRPr="00000000">
        <w:rPr>
          <w:b w:val="1"/>
          <w:rtl w:val="0"/>
        </w:rPr>
        <w:t xml:space="preserve">Infinity bazén</w:t>
      </w:r>
      <w:r w:rsidDel="00000000" w:rsidR="00000000" w:rsidRPr="00000000">
        <w:rPr>
          <w:rtl w:val="0"/>
        </w:rPr>
        <w:t xml:space="preserve"> s výhledem na lagunu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🧘 </w:t>
      </w:r>
      <w:r w:rsidDel="00000000" w:rsidR="00000000" w:rsidRPr="00000000">
        <w:rPr>
          <w:b w:val="1"/>
          <w:rtl w:val="0"/>
        </w:rPr>
        <w:t xml:space="preserve">Wellness zóny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fitness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běžecké trasy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dětské parky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BBQ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pet‑friendly zóny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🛍️ </w:t>
      </w:r>
      <w:r w:rsidDel="00000000" w:rsidR="00000000" w:rsidRPr="00000000">
        <w:rPr>
          <w:b w:val="1"/>
          <w:rtl w:val="0"/>
        </w:rPr>
        <w:t xml:space="preserve">700 m retail boulevard</w:t>
      </w:r>
      <w:r w:rsidDel="00000000" w:rsidR="00000000" w:rsidRPr="00000000">
        <w:rPr>
          <w:rtl w:val="0"/>
        </w:rPr>
        <w:t xml:space="preserve"> s restauracemi, kavárnami, butiky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🎭 </w:t>
      </w:r>
      <w:r w:rsidDel="00000000" w:rsidR="00000000" w:rsidRPr="00000000">
        <w:rPr>
          <w:b w:val="1"/>
          <w:rtl w:val="0"/>
        </w:rPr>
        <w:t xml:space="preserve">1,500‐místné kulturní centrum “Opera House”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plovoucí scéna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83dsnsjyzru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💰 3. Výnosy &amp; návratnost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📈 </w:t>
      </w:r>
      <w:r w:rsidDel="00000000" w:rsidR="00000000" w:rsidRPr="00000000">
        <w:rPr>
          <w:b w:val="1"/>
          <w:rtl w:val="0"/>
        </w:rPr>
        <w:t xml:space="preserve">Přeprodej s nadstandardním ziskem</w:t>
      </w:r>
      <w:r w:rsidDel="00000000" w:rsidR="00000000" w:rsidRPr="00000000">
        <w:rPr>
          <w:rtl w:val="0"/>
        </w:rPr>
        <w:t xml:space="preserve"> díky platebnímu plánu 40 / 60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💸 </w:t>
      </w:r>
      <w:r w:rsidDel="00000000" w:rsidR="00000000" w:rsidRPr="00000000">
        <w:rPr>
          <w:b w:val="1"/>
          <w:rtl w:val="0"/>
        </w:rPr>
        <w:t xml:space="preserve">Pronájem 1BR</w:t>
      </w:r>
      <w:r w:rsidDel="00000000" w:rsidR="00000000" w:rsidRPr="00000000">
        <w:rPr>
          <w:rtl w:val="0"/>
        </w:rPr>
        <w:t xml:space="preserve">: cca </w:t>
      </w:r>
      <w:r w:rsidDel="00000000" w:rsidR="00000000" w:rsidRPr="00000000">
        <w:rPr>
          <w:b w:val="1"/>
          <w:rtl w:val="0"/>
        </w:rPr>
        <w:t xml:space="preserve">70–80 tis. Kč měsíčně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🏦 </w:t>
      </w:r>
      <w:r w:rsidDel="00000000" w:rsidR="00000000" w:rsidRPr="00000000">
        <w:rPr>
          <w:b w:val="1"/>
          <w:rtl w:val="0"/>
        </w:rPr>
        <w:t xml:space="preserve">Hypotéka 20 let</w:t>
      </w:r>
      <w:r w:rsidDel="00000000" w:rsidR="00000000" w:rsidRPr="00000000">
        <w:rPr>
          <w:rtl w:val="0"/>
        </w:rPr>
        <w:t xml:space="preserve">: splátka cca </w:t>
      </w:r>
      <w:r w:rsidDel="00000000" w:rsidR="00000000" w:rsidRPr="00000000">
        <w:rPr>
          <w:b w:val="1"/>
          <w:rtl w:val="0"/>
        </w:rPr>
        <w:t xml:space="preserve">21 tis. Kč měsíčně</w:t>
        <w:br w:type="textWrapping"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j874tin4ni7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🧱 4. Silný developer – Azizi Developments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🏗️ Jeden z největších developerů v Dubaji, s více než </w:t>
      </w:r>
      <w:r w:rsidDel="00000000" w:rsidR="00000000" w:rsidRPr="00000000">
        <w:rPr>
          <w:b w:val="1"/>
          <w:rtl w:val="0"/>
        </w:rPr>
        <w:t xml:space="preserve">25 dokončenými projekty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✅ Zaměření na </w:t>
      </w:r>
      <w:r w:rsidDel="00000000" w:rsidR="00000000" w:rsidRPr="00000000">
        <w:rPr>
          <w:b w:val="1"/>
          <w:rtl w:val="0"/>
        </w:rPr>
        <w:t xml:space="preserve">kvalitu, design, udržitelnost</w:t>
      </w:r>
      <w:r w:rsidDel="00000000" w:rsidR="00000000" w:rsidRPr="00000000">
        <w:rPr>
          <w:rtl w:val="0"/>
        </w:rPr>
        <w:t xml:space="preserve"> – oceňovaný na trhu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🌟 </w:t>
      </w:r>
      <w:r w:rsidDel="00000000" w:rsidR="00000000" w:rsidRPr="00000000">
        <w:rPr>
          <w:b w:val="1"/>
          <w:rtl w:val="0"/>
        </w:rPr>
        <w:t xml:space="preserve">Venice</w:t>
      </w:r>
      <w:r w:rsidDel="00000000" w:rsidR="00000000" w:rsidRPr="00000000">
        <w:rPr>
          <w:rtl w:val="0"/>
        </w:rPr>
        <w:t xml:space="preserve"> je součástí jejich předních resortových komunit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propertyfinder.ae/en/new-projects/azizi-developments/azizi-venice-14?utm_source=chatgpt.com" TargetMode="External"/><Relationship Id="rId10" Type="http://schemas.openxmlformats.org/officeDocument/2006/relationships/hyperlink" Target="https://dreamdwellproperties.ae/home-details/1br-apartment-azizi-venice/?utm_source=chatgpt.com" TargetMode="External"/><Relationship Id="rId12" Type="http://schemas.openxmlformats.org/officeDocument/2006/relationships/hyperlink" Target="https://dreamdwellproperties.ae/home-details/1br-apartment-azizi-venice/?utm_source=chatgpt.com" TargetMode="External"/><Relationship Id="rId9" Type="http://schemas.openxmlformats.org/officeDocument/2006/relationships/hyperlink" Target="https://www.propertyfinder.ae/en/new-projects/azizi-developments/azizi-venice-14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propertyfinder.ae/en/new-projects/azizi-developments/azizi-venice-14?utm_source=chatgpt.com" TargetMode="External"/><Relationship Id="rId7" Type="http://schemas.openxmlformats.org/officeDocument/2006/relationships/hyperlink" Target="https://www.facebook.com/groups/exclusiveinternationalpropertyinvestors/posts/azizi-venice-dubai-south-studios-from-aed-642k-1br-from-aed-11m-2br-from-aed-17m/2970816363125509/?utm_source=chatgpt.com" TargetMode="External"/><Relationship Id="rId8" Type="http://schemas.openxmlformats.org/officeDocument/2006/relationships/hyperlink" Target="https://www.facebook.com/groups/exclusiveinternationalpropertyinvestors/posts/azizi-venice-dubai-south-studios-from-aed-642k-1br-from-aed-11m-2br-from-aed-17m/2970816363125509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